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tl w:val="0"/>
        </w:rPr>
      </w:r>
    </w:p>
    <w:p w:rsidR="00000000" w:rsidDel="00000000" w:rsidP="00000000" w:rsidRDefault="00000000" w:rsidRPr="00000000" w14:paraId="00000002">
      <w:pPr>
        <w:pageBreakBefore w:val="0"/>
        <w:spacing w:line="240" w:lineRule="auto"/>
        <w:rPr/>
      </w:pP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spacing w:line="240" w:lineRule="auto"/>
        <w:ind w:left="0" w:firstLine="0"/>
        <w:jc w:val="left"/>
        <w:rPr/>
      </w:pPr>
      <w:r w:rsidDel="00000000" w:rsidR="00000000" w:rsidRPr="00000000">
        <w:rPr>
          <w:rtl w:val="0"/>
        </w:rPr>
      </w:r>
    </w:p>
    <w:p w:rsidR="00000000" w:rsidDel="00000000" w:rsidP="00000000" w:rsidRDefault="00000000" w:rsidRPr="00000000" w14:paraId="00000006">
      <w:pPr>
        <w:pageBreakBefore w:val="0"/>
        <w:spacing w:after="200" w:line="240" w:lineRule="auto"/>
        <w:ind w:left="0" w:firstLine="0"/>
        <w:jc w:val="center"/>
        <w:rPr>
          <w:i w:val="1"/>
          <w:sz w:val="20"/>
          <w:szCs w:val="20"/>
        </w:rPr>
      </w:pPr>
      <w:r w:rsidDel="00000000" w:rsidR="00000000" w:rsidRPr="00000000">
        <w:rPr>
          <w:rFonts w:ascii="Helvetica Neue" w:cs="Helvetica Neue" w:eastAsia="Helvetica Neue" w:hAnsi="Helvetica Neue"/>
          <w:b w:val="1"/>
          <w:sz w:val="32"/>
          <w:szCs w:val="32"/>
          <w:rtl w:val="0"/>
        </w:rPr>
        <w:t xml:space="preserve">Nuevas t</w:t>
      </w:r>
      <w:r w:rsidDel="00000000" w:rsidR="00000000" w:rsidRPr="00000000">
        <w:rPr>
          <w:rFonts w:ascii="Helvetica Neue" w:cs="Helvetica Neue" w:eastAsia="Helvetica Neue" w:hAnsi="Helvetica Neue"/>
          <w:b w:val="1"/>
          <w:sz w:val="32"/>
          <w:szCs w:val="32"/>
          <w:rtl w:val="0"/>
        </w:rPr>
        <w:t xml:space="preserve">ecnologías y atención personalizada</w:t>
      </w:r>
      <w:r w:rsidDel="00000000" w:rsidR="00000000" w:rsidRPr="00000000">
        <w:rPr>
          <w:rFonts w:ascii="Helvetica Neue" w:cs="Helvetica Neue" w:eastAsia="Helvetica Neue" w:hAnsi="Helvetica Neue"/>
          <w:b w:val="1"/>
          <w:sz w:val="32"/>
          <w:szCs w:val="32"/>
          <w:rtl w:val="0"/>
        </w:rPr>
        <w:t xml:space="preserve">: claves para salvar vidas en accidentes vehiculares y de tránsito</w:t>
      </w: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b w:val="1"/>
          <w:highlight w:val="white"/>
          <w:rtl w:val="0"/>
        </w:rPr>
        <w:t xml:space="preserve">Ciudad de México, </w:t>
      </w:r>
      <w:r w:rsidDel="00000000" w:rsidR="00000000" w:rsidRPr="00000000">
        <w:rPr>
          <w:rFonts w:ascii="Helvetica Neue" w:cs="Helvetica Neue" w:eastAsia="Helvetica Neue" w:hAnsi="Helvetica Neue"/>
          <w:b w:val="1"/>
          <w:highlight w:val="yellow"/>
          <w:rtl w:val="0"/>
        </w:rPr>
        <w:t xml:space="preserve">xx de noviembre</w:t>
      </w:r>
      <w:r w:rsidDel="00000000" w:rsidR="00000000" w:rsidRPr="00000000">
        <w:rPr>
          <w:rFonts w:ascii="Helvetica Neue" w:cs="Helvetica Neue" w:eastAsia="Helvetica Neue" w:hAnsi="Helvetica Neue"/>
          <w:b w:val="1"/>
          <w:highlight w:val="white"/>
          <w:rtl w:val="0"/>
        </w:rPr>
        <w:t xml:space="preserve"> de 2021.- </w:t>
      </w:r>
      <w:r w:rsidDel="00000000" w:rsidR="00000000" w:rsidRPr="00000000">
        <w:rPr>
          <w:rFonts w:ascii="Helvetica Neue" w:cs="Helvetica Neue" w:eastAsia="Helvetica Neue" w:hAnsi="Helvetica Neue"/>
          <w:highlight w:val="white"/>
          <w:rtl w:val="0"/>
        </w:rPr>
        <w:t xml:space="preserve">México es un país cuyas ciudades crecen aceleradamente y se conectan por medio una extensa </w:t>
      </w:r>
      <w:hyperlink r:id="rId6">
        <w:r w:rsidDel="00000000" w:rsidR="00000000" w:rsidRPr="00000000">
          <w:rPr>
            <w:rFonts w:ascii="Helvetica Neue" w:cs="Helvetica Neue" w:eastAsia="Helvetica Neue" w:hAnsi="Helvetica Neue"/>
            <w:color w:val="1155cc"/>
            <w:highlight w:val="white"/>
            <w:u w:val="single"/>
            <w:rtl w:val="0"/>
          </w:rPr>
          <w:t xml:space="preserve">red de 360 mil kilómetros</w:t>
        </w:r>
      </w:hyperlink>
      <w:r w:rsidDel="00000000" w:rsidR="00000000" w:rsidRPr="00000000">
        <w:rPr>
          <w:rFonts w:ascii="Helvetica Neue" w:cs="Helvetica Neue" w:eastAsia="Helvetica Neue" w:hAnsi="Helvetica Neue"/>
          <w:highlight w:val="white"/>
          <w:rtl w:val="0"/>
        </w:rPr>
        <w:t xml:space="preserve"> de caminos y carreteras, donde poco más de </w:t>
      </w:r>
      <w:hyperlink r:id="rId7">
        <w:r w:rsidDel="00000000" w:rsidR="00000000" w:rsidRPr="00000000">
          <w:rPr>
            <w:rFonts w:ascii="Helvetica Neue" w:cs="Helvetica Neue" w:eastAsia="Helvetica Neue" w:hAnsi="Helvetica Neue"/>
            <w:color w:val="1155cc"/>
            <w:highlight w:val="white"/>
            <w:u w:val="single"/>
            <w:rtl w:val="0"/>
          </w:rPr>
          <w:t xml:space="preserve">50 millones de automóviles</w:t>
        </w:r>
      </w:hyperlink>
      <w:r w:rsidDel="00000000" w:rsidR="00000000" w:rsidRPr="00000000">
        <w:rPr>
          <w:rFonts w:ascii="Helvetica Neue" w:cs="Helvetica Neue" w:eastAsia="Helvetica Neue" w:hAnsi="Helvetica Neue"/>
          <w:highlight w:val="white"/>
          <w:rtl w:val="0"/>
        </w:rPr>
        <w:t xml:space="preserve"> (entre particulares, camiones de pasajeros y de carga) circulan diariamente; no es sorpresa que los accidentes viales o delitos relacionados estén presentes día a día. </w:t>
      </w:r>
    </w:p>
    <w:p w:rsidR="00000000" w:rsidDel="00000000" w:rsidP="00000000" w:rsidRDefault="00000000" w:rsidRPr="00000000" w14:paraId="00000008">
      <w:pPr>
        <w:pageBreakBefore w:val="0"/>
        <w:spacing w:line="240" w:lineRule="auto"/>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09">
      <w:pPr>
        <w:pageBreakBefore w:val="0"/>
        <w:spacing w:line="240" w:lineRule="auto"/>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De acuerdo con </w:t>
      </w:r>
      <w:hyperlink r:id="rId8">
        <w:r w:rsidDel="00000000" w:rsidR="00000000" w:rsidRPr="00000000">
          <w:rPr>
            <w:rFonts w:ascii="Helvetica Neue" w:cs="Helvetica Neue" w:eastAsia="Helvetica Neue" w:hAnsi="Helvetica Neue"/>
            <w:color w:val="1155cc"/>
            <w:highlight w:val="white"/>
            <w:u w:val="single"/>
            <w:rtl w:val="0"/>
          </w:rPr>
          <w:t xml:space="preserve">datos</w:t>
        </w:r>
      </w:hyperlink>
      <w:r w:rsidDel="00000000" w:rsidR="00000000" w:rsidRPr="00000000">
        <w:rPr>
          <w:rFonts w:ascii="Helvetica Neue" w:cs="Helvetica Neue" w:eastAsia="Helvetica Neue" w:hAnsi="Helvetica Neue"/>
          <w:highlight w:val="white"/>
          <w:rtl w:val="0"/>
        </w:rPr>
        <w:t xml:space="preserve"> del Instituto Nacional de Salud Pública (INSP), </w:t>
      </w:r>
      <w:r w:rsidDel="00000000" w:rsidR="00000000" w:rsidRPr="00000000">
        <w:rPr>
          <w:rFonts w:ascii="Helvetica Neue" w:cs="Helvetica Neue" w:eastAsia="Helvetica Neue" w:hAnsi="Helvetica Neue"/>
          <w:b w:val="1"/>
          <w:highlight w:val="white"/>
          <w:rtl w:val="0"/>
        </w:rPr>
        <w:t xml:space="preserve">los siniestros viales</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b w:val="1"/>
          <w:highlight w:val="white"/>
          <w:rtl w:val="0"/>
        </w:rPr>
        <w:t xml:space="preserve">constituyen la primera causa de muerte</w:t>
      </w:r>
      <w:r w:rsidDel="00000000" w:rsidR="00000000" w:rsidRPr="00000000">
        <w:rPr>
          <w:rFonts w:ascii="Helvetica Neue" w:cs="Helvetica Neue" w:eastAsia="Helvetica Neue" w:hAnsi="Helvetica Neue"/>
          <w:highlight w:val="white"/>
          <w:rtl w:val="0"/>
        </w:rPr>
        <w:t xml:space="preserve"> en jóvenes de entre 5 y 29 años de edad. Con aproximadamente 24 mil decesos al año, México es el </w:t>
      </w:r>
      <w:r w:rsidDel="00000000" w:rsidR="00000000" w:rsidRPr="00000000">
        <w:rPr>
          <w:rFonts w:ascii="Helvetica Neue" w:cs="Helvetica Neue" w:eastAsia="Helvetica Neue" w:hAnsi="Helvetica Neue"/>
          <w:b w:val="1"/>
          <w:highlight w:val="white"/>
          <w:rtl w:val="0"/>
        </w:rPr>
        <w:t xml:space="preserve">séptimo lugar a nivel mundial</w:t>
      </w:r>
      <w:r w:rsidDel="00000000" w:rsidR="00000000" w:rsidRPr="00000000">
        <w:rPr>
          <w:rFonts w:ascii="Helvetica Neue" w:cs="Helvetica Neue" w:eastAsia="Helvetica Neue" w:hAnsi="Helvetica Neue"/>
          <w:highlight w:val="white"/>
          <w:rtl w:val="0"/>
        </w:rPr>
        <w:t xml:space="preserve"> (y el tercero en Latinoamérica) en muertes por siniestros viales. </w:t>
      </w:r>
    </w:p>
    <w:p w:rsidR="00000000" w:rsidDel="00000000" w:rsidP="00000000" w:rsidRDefault="00000000" w:rsidRPr="00000000" w14:paraId="0000000A">
      <w:pPr>
        <w:pageBreakBefore w:val="0"/>
        <w:spacing w:line="240" w:lineRule="auto"/>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0B">
      <w:pPr>
        <w:pageBreakBefore w:val="0"/>
        <w:spacing w:line="240" w:lineRule="auto"/>
        <w:jc w:val="both"/>
        <w:rPr>
          <w:rFonts w:ascii="Helvetica Neue" w:cs="Helvetica Neue" w:eastAsia="Helvetica Neue" w:hAnsi="Helvetica Neue"/>
          <w:b w:val="1"/>
          <w:highlight w:val="white"/>
        </w:rPr>
      </w:pPr>
      <w:r w:rsidDel="00000000" w:rsidR="00000000" w:rsidRPr="00000000">
        <w:rPr>
          <w:rFonts w:ascii="Helvetica Neue" w:cs="Helvetica Neue" w:eastAsia="Helvetica Neue" w:hAnsi="Helvetica Neue"/>
          <w:highlight w:val="white"/>
          <w:rtl w:val="0"/>
        </w:rPr>
        <w:t xml:space="preserve">“Al igual que accidentes domésticos, incendios o temblores, reducir el tiempo de respuesta y brindar una atención rápida y eficaz resulta clave para proteger a las víctimas de accidentes viales. La adopción de soluciones tecnológicas puede ayudar tanto organizaciones como empresas a brindar un mejor seguimiento de casos que van desde choques en carretera hasta robo de vehículos”, asegura el </w:t>
      </w:r>
      <w:r w:rsidDel="00000000" w:rsidR="00000000" w:rsidRPr="00000000">
        <w:rPr>
          <w:rFonts w:ascii="Helvetica Neue" w:cs="Helvetica Neue" w:eastAsia="Helvetica Neue" w:hAnsi="Helvetica Neue"/>
          <w:b w:val="1"/>
          <w:highlight w:val="white"/>
          <w:rtl w:val="0"/>
        </w:rPr>
        <w:t xml:space="preserve">Ing. Abelardo A. Tous-Mulkay, P.E.I. y Director General de </w:t>
      </w:r>
      <w:hyperlink r:id="rId9">
        <w:r w:rsidDel="00000000" w:rsidR="00000000" w:rsidRPr="00000000">
          <w:rPr>
            <w:rFonts w:ascii="Helvetica Neue" w:cs="Helvetica Neue" w:eastAsia="Helvetica Neue" w:hAnsi="Helvetica Neue"/>
            <w:b w:val="1"/>
            <w:color w:val="1155cc"/>
            <w:highlight w:val="white"/>
            <w:u w:val="single"/>
            <w:rtl w:val="0"/>
          </w:rPr>
          <w:t xml:space="preserve">Carbyne</w:t>
        </w:r>
      </w:hyperlink>
      <w:r w:rsidDel="00000000" w:rsidR="00000000" w:rsidRPr="00000000">
        <w:rPr>
          <w:rFonts w:ascii="Helvetica Neue" w:cs="Helvetica Neue" w:eastAsia="Helvetica Neue" w:hAnsi="Helvetica Neue"/>
          <w:b w:val="1"/>
          <w:highlight w:val="white"/>
          <w:rtl w:val="0"/>
        </w:rPr>
        <w:t xml:space="preserve"> para Latinoamérica y el Caribe.</w:t>
      </w:r>
    </w:p>
    <w:p w:rsidR="00000000" w:rsidDel="00000000" w:rsidP="00000000" w:rsidRDefault="00000000" w:rsidRPr="00000000" w14:paraId="0000000C">
      <w:pPr>
        <w:pageBreakBefore w:val="0"/>
        <w:spacing w:line="240" w:lineRule="auto"/>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0D">
      <w:pPr>
        <w:pageBreakBefore w:val="0"/>
        <w:spacing w:line="240" w:lineRule="auto"/>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De acuerdo con la aseguradora </w:t>
      </w:r>
      <w:hyperlink r:id="rId10">
        <w:r w:rsidDel="00000000" w:rsidR="00000000" w:rsidRPr="00000000">
          <w:rPr>
            <w:rFonts w:ascii="Helvetica Neue" w:cs="Helvetica Neue" w:eastAsia="Helvetica Neue" w:hAnsi="Helvetica Neue"/>
            <w:color w:val="1155cc"/>
            <w:highlight w:val="white"/>
            <w:u w:val="single"/>
            <w:rtl w:val="0"/>
          </w:rPr>
          <w:t xml:space="preserve">Ayalon</w:t>
        </w:r>
      </w:hyperlink>
      <w:r w:rsidDel="00000000" w:rsidR="00000000" w:rsidRPr="00000000">
        <w:rPr>
          <w:rFonts w:ascii="Helvetica Neue" w:cs="Helvetica Neue" w:eastAsia="Helvetica Neue" w:hAnsi="Helvetica Neue"/>
          <w:highlight w:val="white"/>
          <w:rtl w:val="0"/>
        </w:rPr>
        <w:t xml:space="preserve">, en accidentes de este tipo las víctimas no solo esperan de autoridades o empresas del ramo una atención inmediata, sino </w:t>
      </w:r>
      <w:r w:rsidDel="00000000" w:rsidR="00000000" w:rsidRPr="00000000">
        <w:rPr>
          <w:rFonts w:ascii="Helvetica Neue" w:cs="Helvetica Neue" w:eastAsia="Helvetica Neue" w:hAnsi="Helvetica Neue"/>
          <w:b w:val="1"/>
          <w:highlight w:val="white"/>
          <w:rtl w:val="0"/>
        </w:rPr>
        <w:t xml:space="preserve">“una atención más cercana y personalizada que les ayude a mantener la calma”</w:t>
      </w:r>
      <w:r w:rsidDel="00000000" w:rsidR="00000000" w:rsidRPr="00000000">
        <w:rPr>
          <w:rFonts w:ascii="Helvetica Neue" w:cs="Helvetica Neue" w:eastAsia="Helvetica Neue" w:hAnsi="Helvetica Neue"/>
          <w:highlight w:val="white"/>
          <w:rtl w:val="0"/>
        </w:rPr>
        <w:t xml:space="preserve">, sobre todo cuando se encuentran en una situación crítica como un asalto o tras presenciar un fuerte accidente automovilístico.</w:t>
      </w:r>
    </w:p>
    <w:p w:rsidR="00000000" w:rsidDel="00000000" w:rsidP="00000000" w:rsidRDefault="00000000" w:rsidRPr="00000000" w14:paraId="0000000E">
      <w:pPr>
        <w:pageBreakBefore w:val="0"/>
        <w:spacing w:line="240" w:lineRule="auto"/>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0F">
      <w:pPr>
        <w:pageBreakBefore w:val="0"/>
        <w:spacing w:line="240" w:lineRule="auto"/>
        <w:jc w:val="both"/>
        <w:rPr>
          <w:rFonts w:ascii="Helvetica Neue" w:cs="Helvetica Neue" w:eastAsia="Helvetica Neue" w:hAnsi="Helvetica Neue"/>
          <w:sz w:val="24"/>
          <w:szCs w:val="24"/>
          <w:highlight w:val="white"/>
        </w:rPr>
      </w:pPr>
      <w:r w:rsidDel="00000000" w:rsidR="00000000" w:rsidRPr="00000000">
        <w:rPr>
          <w:rFonts w:ascii="Helvetica Neue" w:cs="Helvetica Neue" w:eastAsia="Helvetica Neue" w:hAnsi="Helvetica Neue"/>
          <w:b w:val="1"/>
          <w:sz w:val="24"/>
          <w:szCs w:val="24"/>
          <w:highlight w:val="white"/>
          <w:rtl w:val="0"/>
        </w:rPr>
        <w:t xml:space="preserve">Tecnologías indispensables para una mejor atención vial </w:t>
      </w:r>
      <w:r w:rsidDel="00000000" w:rsidR="00000000" w:rsidRPr="00000000">
        <w:rPr>
          <w:rtl w:val="0"/>
        </w:rPr>
      </w:r>
    </w:p>
    <w:p w:rsidR="00000000" w:rsidDel="00000000" w:rsidP="00000000" w:rsidRDefault="00000000" w:rsidRPr="00000000" w14:paraId="00000010">
      <w:pPr>
        <w:pageBreakBefore w:val="0"/>
        <w:spacing w:line="240" w:lineRule="auto"/>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11">
      <w:pPr>
        <w:pageBreakBefore w:val="0"/>
        <w:spacing w:line="240" w:lineRule="auto"/>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Para Tous-Mulkay, la coordinación e implementación de diversas herramientas digitales es la clave para atender con prontitud y eficacia estas y otras emergencias. Ejemplo de ello es la plataforma </w:t>
      </w:r>
      <w:r w:rsidDel="00000000" w:rsidR="00000000" w:rsidRPr="00000000">
        <w:rPr>
          <w:rFonts w:ascii="Helvetica Neue" w:cs="Helvetica Neue" w:eastAsia="Helvetica Neue" w:hAnsi="Helvetica Neue"/>
          <w:b w:val="1"/>
          <w:highlight w:val="white"/>
          <w:rtl w:val="0"/>
        </w:rPr>
        <w:t xml:space="preserve">Carbyne Smart </w:t>
      </w:r>
      <w:r w:rsidDel="00000000" w:rsidR="00000000" w:rsidRPr="00000000">
        <w:rPr>
          <w:rFonts w:ascii="Helvetica Neue" w:cs="Helvetica Neue" w:eastAsia="Helvetica Neue" w:hAnsi="Helvetica Neue"/>
          <w:highlight w:val="white"/>
          <w:rtl w:val="0"/>
        </w:rPr>
        <w:t xml:space="preserve">que pone a disposición de los centros operativos logísticos o empresas aseguradoras nuevas tecnologías avanzadas como lo son: la </w:t>
      </w:r>
      <w:r w:rsidDel="00000000" w:rsidR="00000000" w:rsidRPr="00000000">
        <w:rPr>
          <w:rFonts w:ascii="Helvetica Neue" w:cs="Helvetica Neue" w:eastAsia="Helvetica Neue" w:hAnsi="Helvetica Neue"/>
          <w:b w:val="1"/>
          <w:highlight w:val="white"/>
          <w:rtl w:val="0"/>
        </w:rPr>
        <w:t xml:space="preserve">geolocalización dinámica y video en tiempo real, sin el uso de ninguna aplicación, </w:t>
      </w:r>
      <w:r w:rsidDel="00000000" w:rsidR="00000000" w:rsidRPr="00000000">
        <w:rPr>
          <w:rFonts w:ascii="Helvetica Neue" w:cs="Helvetica Neue" w:eastAsia="Helvetica Neue" w:hAnsi="Helvetica Neue"/>
          <w:highlight w:val="white"/>
          <w:rtl w:val="0"/>
        </w:rPr>
        <w:t xml:space="preserve">para conectar con las víctimas </w:t>
      </w:r>
      <w:r w:rsidDel="00000000" w:rsidR="00000000" w:rsidRPr="00000000">
        <w:rPr>
          <w:rFonts w:ascii="Helvetica Neue" w:cs="Helvetica Neue" w:eastAsia="Helvetica Neue" w:hAnsi="Helvetica Neue"/>
          <w:b w:val="1"/>
          <w:highlight w:val="white"/>
          <w:rtl w:val="0"/>
        </w:rPr>
        <w:t xml:space="preserve">en cuestión de segundos </w:t>
      </w:r>
      <w:r w:rsidDel="00000000" w:rsidR="00000000" w:rsidRPr="00000000">
        <w:rPr>
          <w:rFonts w:ascii="Helvetica Neue" w:cs="Helvetica Neue" w:eastAsia="Helvetica Neue" w:hAnsi="Helvetica Neue"/>
          <w:highlight w:val="white"/>
          <w:rtl w:val="0"/>
        </w:rPr>
        <w:t xml:space="preserve">en escenarios como:</w:t>
      </w:r>
    </w:p>
    <w:p w:rsidR="00000000" w:rsidDel="00000000" w:rsidP="00000000" w:rsidRDefault="00000000" w:rsidRPr="00000000" w14:paraId="00000012">
      <w:pPr>
        <w:pageBreakBefore w:val="0"/>
        <w:spacing w:line="240" w:lineRule="auto"/>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13">
      <w:pPr>
        <w:pageBreakBefore w:val="0"/>
        <w:numPr>
          <w:ilvl w:val="0"/>
          <w:numId w:val="1"/>
        </w:numPr>
        <w:spacing w:line="240" w:lineRule="auto"/>
        <w:ind w:left="720" w:hanging="360"/>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Impacto entre vehículos;</w:t>
      </w:r>
    </w:p>
    <w:p w:rsidR="00000000" w:rsidDel="00000000" w:rsidP="00000000" w:rsidRDefault="00000000" w:rsidRPr="00000000" w14:paraId="00000014">
      <w:pPr>
        <w:pageBreakBefore w:val="0"/>
        <w:numPr>
          <w:ilvl w:val="0"/>
          <w:numId w:val="1"/>
        </w:numPr>
        <w:spacing w:line="240" w:lineRule="auto"/>
        <w:ind w:left="720" w:hanging="360"/>
        <w:jc w:val="both"/>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Choques contra objetos fijos;</w:t>
      </w:r>
    </w:p>
    <w:p w:rsidR="00000000" w:rsidDel="00000000" w:rsidP="00000000" w:rsidRDefault="00000000" w:rsidRPr="00000000" w14:paraId="00000015">
      <w:pPr>
        <w:pageBreakBefore w:val="0"/>
        <w:numPr>
          <w:ilvl w:val="0"/>
          <w:numId w:val="1"/>
        </w:numPr>
        <w:spacing w:line="240" w:lineRule="auto"/>
        <w:ind w:left="720" w:hanging="360"/>
        <w:jc w:val="both"/>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Atropello a peatones;</w:t>
      </w:r>
    </w:p>
    <w:p w:rsidR="00000000" w:rsidDel="00000000" w:rsidP="00000000" w:rsidRDefault="00000000" w:rsidRPr="00000000" w14:paraId="00000016">
      <w:pPr>
        <w:pageBreakBefore w:val="0"/>
        <w:numPr>
          <w:ilvl w:val="0"/>
          <w:numId w:val="1"/>
        </w:numPr>
        <w:spacing w:line="240" w:lineRule="auto"/>
        <w:ind w:left="720" w:hanging="360"/>
        <w:jc w:val="both"/>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Ciclistas involucrados;</w:t>
      </w:r>
    </w:p>
    <w:p w:rsidR="00000000" w:rsidDel="00000000" w:rsidP="00000000" w:rsidRDefault="00000000" w:rsidRPr="00000000" w14:paraId="00000017">
      <w:pPr>
        <w:pageBreakBefore w:val="0"/>
        <w:numPr>
          <w:ilvl w:val="0"/>
          <w:numId w:val="1"/>
        </w:numPr>
        <w:spacing w:line="240" w:lineRule="auto"/>
        <w:ind w:left="720" w:hanging="360"/>
        <w:jc w:val="both"/>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Fallas mecánicas del automóvil;</w:t>
      </w:r>
    </w:p>
    <w:p w:rsidR="00000000" w:rsidDel="00000000" w:rsidP="00000000" w:rsidRDefault="00000000" w:rsidRPr="00000000" w14:paraId="00000018">
      <w:pPr>
        <w:pageBreakBefore w:val="0"/>
        <w:numPr>
          <w:ilvl w:val="0"/>
          <w:numId w:val="1"/>
        </w:numPr>
        <w:spacing w:line="240" w:lineRule="auto"/>
        <w:ind w:left="720" w:hanging="360"/>
        <w:jc w:val="both"/>
        <w:rPr>
          <w:rFonts w:ascii="Helvetica Neue" w:cs="Helvetica Neue" w:eastAsia="Helvetica Neue" w:hAnsi="Helvetica Neue"/>
          <w:highlight w:val="white"/>
          <w:u w:val="none"/>
        </w:rPr>
      </w:pPr>
      <w:r w:rsidDel="00000000" w:rsidR="00000000" w:rsidRPr="00000000">
        <w:rPr>
          <w:rFonts w:ascii="Helvetica Neue" w:cs="Helvetica Neue" w:eastAsia="Helvetica Neue" w:hAnsi="Helvetica Neue"/>
          <w:highlight w:val="white"/>
          <w:rtl w:val="0"/>
        </w:rPr>
        <w:t xml:space="preserve">Asalto a unidades de carga.</w:t>
      </w:r>
    </w:p>
    <w:p w:rsidR="00000000" w:rsidDel="00000000" w:rsidP="00000000" w:rsidRDefault="00000000" w:rsidRPr="00000000" w14:paraId="00000019">
      <w:pPr>
        <w:pageBreakBefore w:val="0"/>
        <w:spacing w:line="240" w:lineRule="auto"/>
        <w:ind w:left="0" w:firstLine="0"/>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En cualquiera de estas situaciones, los segundos en que se conecta con una víctima son vitales. Gracias al uso de nuevas tecnologías como la </w:t>
      </w:r>
      <w:r w:rsidDel="00000000" w:rsidR="00000000" w:rsidRPr="00000000">
        <w:rPr>
          <w:rFonts w:ascii="Helvetica Neue" w:cs="Helvetica Neue" w:eastAsia="Helvetica Neue" w:hAnsi="Helvetica Neue"/>
          <w:b w:val="1"/>
          <w:highlight w:val="white"/>
          <w:rtl w:val="0"/>
        </w:rPr>
        <w:t xml:space="preserve">geolocalización instantánea</w:t>
      </w:r>
      <w:r w:rsidDel="00000000" w:rsidR="00000000" w:rsidRPr="00000000">
        <w:rPr>
          <w:rFonts w:ascii="Helvetica Neue" w:cs="Helvetica Neue" w:eastAsia="Helvetica Neue" w:hAnsi="Helvetica Neue"/>
          <w:highlight w:val="white"/>
          <w:rtl w:val="0"/>
        </w:rPr>
        <w:t xml:space="preserve">, los centros de operación logística o las aseguradoras pueden acceder a la ubicación exacta de las personas, optimizando el tiempo de atención del siniestro y recopilar de forma automática toda la información del incidente.</w:t>
      </w:r>
    </w:p>
    <w:p w:rsidR="00000000" w:rsidDel="00000000" w:rsidP="00000000" w:rsidRDefault="00000000" w:rsidRPr="00000000" w14:paraId="0000001A">
      <w:pPr>
        <w:pageBreakBefore w:val="0"/>
        <w:spacing w:line="240" w:lineRule="auto"/>
        <w:ind w:left="0" w:firstLine="0"/>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1B">
      <w:pPr>
        <w:pageBreakBefore w:val="0"/>
        <w:spacing w:line="240" w:lineRule="auto"/>
        <w:ind w:left="0" w:firstLine="0"/>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Así mismo, gracias a </w:t>
      </w:r>
      <w:r w:rsidDel="00000000" w:rsidR="00000000" w:rsidRPr="00000000">
        <w:rPr>
          <w:rFonts w:ascii="Helvetica Neue" w:cs="Helvetica Neue" w:eastAsia="Helvetica Neue" w:hAnsi="Helvetica Neue"/>
          <w:b w:val="1"/>
          <w:highlight w:val="white"/>
          <w:rtl w:val="0"/>
        </w:rPr>
        <w:t xml:space="preserve">la nube</w:t>
      </w:r>
      <w:r w:rsidDel="00000000" w:rsidR="00000000" w:rsidRPr="00000000">
        <w:rPr>
          <w:rFonts w:ascii="Helvetica Neue" w:cs="Helvetica Neue" w:eastAsia="Helvetica Neue" w:hAnsi="Helvetica Neue"/>
          <w:highlight w:val="white"/>
          <w:rtl w:val="0"/>
        </w:rPr>
        <w:t xml:space="preserve"> y el poder de la automatización, se puede unificar toda la información originada por el incidente, como lo es localización, video, audio, chats, en una sola plataforma y, desde la misma, distribuir datos en tiempo real  hacia los cuerpos de rescate de manera rápida, inteligente y sencilla; si, usualmente 48 horas representa el tiempo “normal” en el procesamiento de un accidente, ahora bajo esta plataforma, la </w:t>
      </w:r>
      <w:r w:rsidDel="00000000" w:rsidR="00000000" w:rsidRPr="00000000">
        <w:rPr>
          <w:rFonts w:ascii="Helvetica Neue" w:cs="Helvetica Neue" w:eastAsia="Helvetica Neue" w:hAnsi="Helvetica Neue"/>
          <w:sz w:val="21"/>
          <w:szCs w:val="21"/>
          <w:highlight w:val="white"/>
          <w:rtl w:val="0"/>
        </w:rPr>
        <w:t xml:space="preserve">integración de la información se logra en tan solo 10 minutos</w:t>
      </w:r>
      <w:r w:rsidDel="00000000" w:rsidR="00000000" w:rsidRPr="00000000">
        <w:rPr>
          <w:rFonts w:ascii="Helvetica Neue" w:cs="Helvetica Neue" w:eastAsia="Helvetica Neue" w:hAnsi="Helvetica Neue"/>
          <w:highlight w:val="white"/>
          <w:rtl w:val="0"/>
        </w:rPr>
        <w:t xml:space="preserve">.</w:t>
      </w:r>
    </w:p>
    <w:p w:rsidR="00000000" w:rsidDel="00000000" w:rsidP="00000000" w:rsidRDefault="00000000" w:rsidRPr="00000000" w14:paraId="0000001C">
      <w:pPr>
        <w:pageBreakBefore w:val="0"/>
        <w:spacing w:line="240" w:lineRule="auto"/>
        <w:ind w:left="0" w:firstLine="0"/>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Por sorprendente que parezca, sin el uso de ninguna aplicación instalada, se puede activar una </w:t>
      </w:r>
      <w:r w:rsidDel="00000000" w:rsidR="00000000" w:rsidRPr="00000000">
        <w:rPr>
          <w:rFonts w:ascii="Helvetica Neue" w:cs="Helvetica Neue" w:eastAsia="Helvetica Neue" w:hAnsi="Helvetica Neue"/>
          <w:b w:val="1"/>
          <w:highlight w:val="white"/>
          <w:rtl w:val="0"/>
        </w:rPr>
        <w:t xml:space="preserve">comunicación en vivo a través de una videollamada en tiempo real</w:t>
      </w:r>
      <w:r w:rsidDel="00000000" w:rsidR="00000000" w:rsidRPr="00000000">
        <w:rPr>
          <w:rFonts w:ascii="Helvetica Neue" w:cs="Helvetica Neue" w:eastAsia="Helvetica Neue" w:hAnsi="Helvetica Neue"/>
          <w:highlight w:val="white"/>
          <w:rtl w:val="0"/>
        </w:rPr>
        <w:t xml:space="preserve"> para finalmente crear una conexión dinámica y directa entre la persona que llama, el centro operativo, la aseguradora o un operador del 9-1-1.</w:t>
      </w:r>
    </w:p>
    <w:p w:rsidR="00000000" w:rsidDel="00000000" w:rsidP="00000000" w:rsidRDefault="00000000" w:rsidRPr="00000000" w14:paraId="0000001E">
      <w:pPr>
        <w:pageBreakBefore w:val="0"/>
        <w:spacing w:line="240" w:lineRule="auto"/>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1F">
      <w:pPr>
        <w:pageBreakBefore w:val="0"/>
        <w:spacing w:line="240" w:lineRule="auto"/>
        <w:jc w:val="both"/>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Sin duda, la implementación de nuevas tecnologías ayudará a las autoridades y otras organizaciones a actuar con prontitud y eficiencia en diversas situaciones de riesgo como los vehiculares o de tránsito; no obstante, es importante recordar que una atención más humana y personal no solo mejora la calidad del servicio técnico, sino que </w:t>
      </w:r>
      <w:r w:rsidDel="00000000" w:rsidR="00000000" w:rsidRPr="00000000">
        <w:rPr>
          <w:rFonts w:ascii="Helvetica Neue" w:cs="Helvetica Neue" w:eastAsia="Helvetica Neue" w:hAnsi="Helvetica Neue"/>
          <w:b w:val="1"/>
          <w:highlight w:val="white"/>
          <w:rtl w:val="0"/>
        </w:rPr>
        <w:t xml:space="preserve">también aumenta la satisfacción y la tranquilidad</w:t>
      </w:r>
      <w:r w:rsidDel="00000000" w:rsidR="00000000" w:rsidRPr="00000000">
        <w:rPr>
          <w:rFonts w:ascii="Helvetica Neue" w:cs="Helvetica Neue" w:eastAsia="Helvetica Neue" w:hAnsi="Helvetica Neue"/>
          <w:highlight w:val="white"/>
          <w:rtl w:val="0"/>
        </w:rPr>
        <w:t xml:space="preserve"> de la personas que necesitan ayuda. </w:t>
      </w:r>
    </w:p>
    <w:p w:rsidR="00000000" w:rsidDel="00000000" w:rsidP="00000000" w:rsidRDefault="00000000" w:rsidRPr="00000000" w14:paraId="00000020">
      <w:pPr>
        <w:pageBreakBefore w:val="0"/>
        <w:spacing w:line="240" w:lineRule="auto"/>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21">
      <w:pPr>
        <w:pageBreakBefore w:val="0"/>
        <w:spacing w:line="240" w:lineRule="auto"/>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22">
      <w:pPr>
        <w:pageBreakBefore w:val="0"/>
        <w:spacing w:line="240" w:lineRule="auto"/>
        <w:jc w:val="center"/>
        <w:rPr>
          <w:rFonts w:ascii="Open Sans" w:cs="Open Sans" w:eastAsia="Open Sans" w:hAnsi="Open Sans"/>
          <w:b w:val="1"/>
          <w:sz w:val="20"/>
          <w:szCs w:val="20"/>
          <w:highlight w:val="white"/>
        </w:rPr>
      </w:pPr>
      <w:r w:rsidDel="00000000" w:rsidR="00000000" w:rsidRPr="00000000">
        <w:rPr>
          <w:sz w:val="20"/>
          <w:szCs w:val="20"/>
          <w:highlight w:val="white"/>
          <w:rtl w:val="0"/>
        </w:rPr>
        <w:t xml:space="preserve">-o0o-</w:t>
      </w:r>
      <w:r w:rsidDel="00000000" w:rsidR="00000000" w:rsidRPr="00000000">
        <w:rPr>
          <w:rtl w:val="0"/>
        </w:rPr>
      </w:r>
    </w:p>
    <w:p w:rsidR="00000000" w:rsidDel="00000000" w:rsidP="00000000" w:rsidRDefault="00000000" w:rsidRPr="00000000" w14:paraId="00000023">
      <w:pPr>
        <w:jc w:val="both"/>
        <w:rPr>
          <w:b w:val="1"/>
          <w:sz w:val="20"/>
          <w:szCs w:val="20"/>
          <w:highlight w:val="white"/>
        </w:rPr>
      </w:pPr>
      <w:r w:rsidDel="00000000" w:rsidR="00000000" w:rsidRPr="00000000">
        <w:rPr>
          <w:rtl w:val="0"/>
        </w:rPr>
      </w:r>
    </w:p>
    <w:p w:rsidR="00000000" w:rsidDel="00000000" w:rsidP="00000000" w:rsidRDefault="00000000" w:rsidRPr="00000000" w14:paraId="00000024">
      <w:pPr>
        <w:jc w:val="both"/>
        <w:rPr>
          <w:sz w:val="20"/>
          <w:szCs w:val="20"/>
          <w:highlight w:val="white"/>
        </w:rPr>
      </w:pPr>
      <w:r w:rsidDel="00000000" w:rsidR="00000000" w:rsidRPr="00000000">
        <w:rPr>
          <w:b w:val="1"/>
          <w:sz w:val="20"/>
          <w:szCs w:val="20"/>
          <w:highlight w:val="white"/>
          <w:rtl w:val="0"/>
        </w:rPr>
        <w:t xml:space="preserve">Sobre </w:t>
      </w:r>
      <w:hyperlink r:id="rId11">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5">
      <w:pPr>
        <w:spacing w:after="200"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Inteligencia Artificial, capacidades habilitadas para IoT y soluciones de última generación, Carbyne está entregando el futuro de la seguridad pública y la primera respuesta, hoy.</w:t>
      </w:r>
    </w:p>
    <w:p w:rsidR="00000000" w:rsidDel="00000000" w:rsidP="00000000" w:rsidRDefault="00000000" w:rsidRPr="00000000" w14:paraId="00000026">
      <w:pPr>
        <w:spacing w:after="200"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12">
        <w:r w:rsidDel="00000000" w:rsidR="00000000" w:rsidRPr="00000000">
          <w:rPr>
            <w:color w:val="1155cc"/>
            <w:sz w:val="20"/>
            <w:szCs w:val="20"/>
            <w:u w:val="single"/>
            <w:rtl w:val="0"/>
          </w:rPr>
          <w:t xml:space="preserve">carbyne9</w:t>
        </w:r>
      </w:hyperlink>
      <w:hyperlink r:id="rId13">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7">
      <w:pPr>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Facebook: </w:t>
      </w:r>
      <w:hyperlink r:id="rId14">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Twitter: </w:t>
      </w:r>
      <w:hyperlink r:id="rId15">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2A">
      <w:pPr>
        <w:spacing w:after="200" w:lineRule="auto"/>
        <w:rPr>
          <w:sz w:val="20"/>
          <w:szCs w:val="20"/>
        </w:rPr>
      </w:pPr>
      <w:r w:rsidDel="00000000" w:rsidR="00000000" w:rsidRPr="00000000">
        <w:rPr>
          <w:sz w:val="20"/>
          <w:szCs w:val="20"/>
          <w:rtl w:val="0"/>
        </w:rPr>
        <w:t xml:space="preserve">LinkedIn: </w:t>
      </w:r>
      <w:hyperlink r:id="rId16">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2C">
      <w:pPr>
        <w:rPr>
          <w:sz w:val="20"/>
          <w:szCs w:val="20"/>
        </w:rPr>
      </w:pPr>
      <w:r w:rsidDel="00000000" w:rsidR="00000000" w:rsidRPr="00000000">
        <w:rPr>
          <w:sz w:val="20"/>
          <w:szCs w:val="20"/>
          <w:rtl w:val="0"/>
        </w:rPr>
        <w:t xml:space="preserve">Facebook: </w:t>
      </w:r>
      <w:hyperlink r:id="rId17">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LinkedIn: </w:t>
      </w:r>
      <w:hyperlink r:id="rId18">
        <w:r w:rsidDel="00000000" w:rsidR="00000000" w:rsidRPr="00000000">
          <w:rPr>
            <w:sz w:val="20"/>
            <w:szCs w:val="20"/>
            <w:rtl w:val="0"/>
          </w:rPr>
          <w:t xml:space="preserve">https://www.linkedin.com/company/carbyne-latam/</w:t>
        </w:r>
      </w:hyperlink>
      <w:r w:rsidDel="00000000" w:rsidR="00000000" w:rsidRPr="00000000">
        <w:rPr>
          <w:sz w:val="20"/>
          <w:szCs w:val="20"/>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Twitter: </w:t>
      </w:r>
      <w:hyperlink r:id="rId19">
        <w:r w:rsidDel="00000000" w:rsidR="00000000" w:rsidRPr="00000000">
          <w:rPr>
            <w:color w:val="1155cc"/>
            <w:sz w:val="20"/>
            <w:szCs w:val="20"/>
            <w:u w:val="single"/>
            <w:rtl w:val="0"/>
          </w:rPr>
          <w:t xml:space="preserve">https://twitter.com/carbynelatam</w:t>
        </w:r>
      </w:hyperlink>
      <w:r w:rsidDel="00000000" w:rsidR="00000000" w:rsidRPr="00000000">
        <w:rPr>
          <w:sz w:val="20"/>
          <w:szCs w:val="20"/>
          <w:rtl w:val="0"/>
        </w:rPr>
        <w:t xml:space="preserve"> </w:t>
      </w:r>
    </w:p>
    <w:p w:rsidR="00000000" w:rsidDel="00000000" w:rsidP="00000000" w:rsidRDefault="00000000" w:rsidRPr="00000000" w14:paraId="0000002F">
      <w:pPr>
        <w:spacing w:after="200" w:lineRule="auto"/>
        <w:rPr>
          <w:b w:val="1"/>
          <w:sz w:val="20"/>
          <w:szCs w:val="20"/>
        </w:rPr>
      </w:pP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1">
      <w:pPr>
        <w:rPr>
          <w:sz w:val="20"/>
          <w:szCs w:val="20"/>
        </w:rPr>
      </w:pPr>
      <w:r w:rsidDel="00000000" w:rsidR="00000000" w:rsidRPr="00000000">
        <w:rPr>
          <w:sz w:val="20"/>
          <w:szCs w:val="20"/>
          <w:rtl w:val="0"/>
        </w:rPr>
        <w:t xml:space="preserve">another</w:t>
      </w:r>
    </w:p>
    <w:p w:rsidR="00000000" w:rsidDel="00000000" w:rsidP="00000000" w:rsidRDefault="00000000" w:rsidRPr="00000000" w14:paraId="00000032">
      <w:pPr>
        <w:rPr>
          <w:sz w:val="20"/>
          <w:szCs w:val="20"/>
        </w:rPr>
      </w:pPr>
      <w:r w:rsidDel="00000000" w:rsidR="00000000" w:rsidRPr="00000000">
        <w:rPr>
          <w:sz w:val="20"/>
          <w:szCs w:val="20"/>
          <w:rtl w:val="0"/>
        </w:rPr>
        <w:t xml:space="preserve">Carlos Castaneda | PR Expert Manager </w:t>
      </w:r>
    </w:p>
    <w:p w:rsidR="00000000" w:rsidDel="00000000" w:rsidP="00000000" w:rsidRDefault="00000000" w:rsidRPr="00000000" w14:paraId="00000033">
      <w:pPr>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4">
      <w:pPr>
        <w:rPr>
          <w:sz w:val="20"/>
          <w:szCs w:val="20"/>
        </w:rPr>
      </w:pPr>
      <w:hyperlink r:id="rId20">
        <w:r w:rsidDel="00000000" w:rsidR="00000000" w:rsidRPr="00000000">
          <w:rPr>
            <w:color w:val="1155cc"/>
            <w:sz w:val="20"/>
            <w:szCs w:val="20"/>
            <w:u w:val="single"/>
            <w:rtl w:val="0"/>
          </w:rPr>
          <w:t xml:space="preserve">carlos.castaneda@another.co</w:t>
        </w:r>
      </w:hyperlink>
      <w:r w:rsidDel="00000000" w:rsidR="00000000" w:rsidRPr="00000000">
        <w:rPr>
          <w:rtl w:val="0"/>
        </w:rPr>
      </w:r>
    </w:p>
    <w:p w:rsidR="00000000" w:rsidDel="00000000" w:rsidP="00000000" w:rsidRDefault="00000000" w:rsidRPr="00000000" w14:paraId="00000035">
      <w:pPr>
        <w:pageBreakBefore w:val="0"/>
        <w:spacing w:line="240" w:lineRule="auto"/>
        <w:jc w:val="both"/>
        <w:rPr>
          <w:rFonts w:ascii="Helvetica Neue" w:cs="Helvetica Neue" w:eastAsia="Helvetica Neue" w:hAnsi="Helvetica Neue"/>
        </w:rPr>
      </w:pPr>
      <w:r w:rsidDel="00000000" w:rsidR="00000000" w:rsidRPr="00000000">
        <w:rPr>
          <w:rtl w:val="0"/>
        </w:rPr>
      </w:r>
    </w:p>
    <w:sectPr>
      <w:headerReference r:id="rId21" w:type="default"/>
      <w:headerReference r:id="rId22" w:type="first"/>
      <w:footerReference r:id="rId2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2266950</wp:posOffset>
          </wp:positionH>
          <wp:positionV relativeFrom="paragraph">
            <wp:posOffset>107951</wp:posOffset>
          </wp:positionV>
          <wp:extent cx="1406321" cy="10795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4211" l="21474" r="21634" t="14987"/>
                  <a:stretch>
                    <a:fillRect/>
                  </a:stretch>
                </pic:blipFill>
                <pic:spPr>
                  <a:xfrm>
                    <a:off x="0" y="0"/>
                    <a:ext cx="1406321"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carlos.castaneda@another.co" TargetMode="External"/><Relationship Id="rId11" Type="http://schemas.openxmlformats.org/officeDocument/2006/relationships/hyperlink" Target="https://carbyne911.com/" TargetMode="External"/><Relationship Id="rId22" Type="http://schemas.openxmlformats.org/officeDocument/2006/relationships/header" Target="header2.xml"/><Relationship Id="rId10" Type="http://schemas.openxmlformats.org/officeDocument/2006/relationships/hyperlink" Target="https://www.calcalistech.com/ctech/articles/0,7340,L-3903184,00.html" TargetMode="External"/><Relationship Id="rId21" Type="http://schemas.openxmlformats.org/officeDocument/2006/relationships/header" Target="header1.xml"/><Relationship Id="rId13" Type="http://schemas.openxmlformats.org/officeDocument/2006/relationships/hyperlink" Target="https://carbyne911.com/" TargetMode="External"/><Relationship Id="rId12" Type="http://schemas.openxmlformats.org/officeDocument/2006/relationships/hyperlink" Target="https://carbyne911.com/"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byne911.com/mexico-city/" TargetMode="External"/><Relationship Id="rId15" Type="http://schemas.openxmlformats.org/officeDocument/2006/relationships/hyperlink" Target="https://twitter.com/carbyne911" TargetMode="External"/><Relationship Id="rId14" Type="http://schemas.openxmlformats.org/officeDocument/2006/relationships/hyperlink" Target="https://www.facebook.com/CarbyneGlobal/" TargetMode="External"/><Relationship Id="rId17" Type="http://schemas.openxmlformats.org/officeDocument/2006/relationships/hyperlink" Target="https://www.facebook.com/CarbyneLATAM/" TargetMode="External"/><Relationship Id="rId16" Type="http://schemas.openxmlformats.org/officeDocument/2006/relationships/hyperlink" Target="https://www.linkedin.com/company/carbyne" TargetMode="External"/><Relationship Id="rId5" Type="http://schemas.openxmlformats.org/officeDocument/2006/relationships/styles" Target="styles.xml"/><Relationship Id="rId19" Type="http://schemas.openxmlformats.org/officeDocument/2006/relationships/hyperlink" Target="https://twitter.com/carbynelatam" TargetMode="External"/><Relationship Id="rId6" Type="http://schemas.openxmlformats.org/officeDocument/2006/relationships/hyperlink" Target="https://blog.vise.com.mx/las-carreteras-mas-transitadas-en-mexico-y-el-mundo" TargetMode="External"/><Relationship Id="rId18" Type="http://schemas.openxmlformats.org/officeDocument/2006/relationships/hyperlink" Target="https://www.linkedin.com/company/carbyne-latam/" TargetMode="External"/><Relationship Id="rId7" Type="http://schemas.openxmlformats.org/officeDocument/2006/relationships/hyperlink" Target="https://www.inegi.org.mx/temas/vehiculos/" TargetMode="External"/><Relationship Id="rId8" Type="http://schemas.openxmlformats.org/officeDocument/2006/relationships/hyperlink" Target="https://www.insp.mx/avisos/4761-seguridad-vial-accidentes-transito.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